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D79" w:rsidRPr="004006A9" w:rsidRDefault="00C31D79" w:rsidP="00C31D79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006A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Общая информация о центре «Точка роста»</w:t>
      </w:r>
    </w:p>
    <w:p w:rsidR="004006A9" w:rsidRPr="004006A9" w:rsidRDefault="004006A9" w:rsidP="004006A9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006A9">
        <w:rPr>
          <w:rFonts w:ascii="Times New Roman" w:hAnsi="Times New Roman" w:cs="Times New Roman"/>
          <w:sz w:val="28"/>
          <w:szCs w:val="28"/>
          <w:shd w:val="clear" w:color="auto" w:fill="FFFFFF"/>
        </w:rPr>
        <w:t>Центры «Точка роста» — специальные образовательные центры, создаваемые на базе школ в селах и малых городах. Их работа направлена на подготовку детей по цифровому, естественно-научному, техническому и гуманитарному профилям. Их открытие предусмотрено федеральным проектом «Современная школа», входящим в национальный проект «Образование».</w:t>
      </w:r>
      <w:bookmarkStart w:id="0" w:name="_GoBack"/>
      <w:bookmarkEnd w:id="0"/>
    </w:p>
    <w:p w:rsidR="004006A9" w:rsidRPr="004006A9" w:rsidRDefault="004006A9" w:rsidP="004006A9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006A9">
        <w:rPr>
          <w:rFonts w:ascii="Times New Roman" w:hAnsi="Times New Roman" w:cs="Times New Roman"/>
          <w:sz w:val="28"/>
          <w:szCs w:val="28"/>
          <w:shd w:val="clear" w:color="auto" w:fill="FFFFFF"/>
        </w:rPr>
        <w:t>Целями деятельности центров являются 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естественнонаучного профиля, обновление содержания и совершенствование методов обучения предметных областей "Биология", "Химия", "Физика".</w:t>
      </w:r>
    </w:p>
    <w:p w:rsidR="004006A9" w:rsidRPr="004006A9" w:rsidRDefault="004006A9" w:rsidP="00C31D7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006A9" w:rsidRPr="004006A9" w:rsidRDefault="004006A9" w:rsidP="004006A9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006A9">
        <w:rPr>
          <w:rFonts w:ascii="Times New Roman" w:hAnsi="Times New Roman" w:cs="Times New Roman"/>
          <w:sz w:val="28"/>
          <w:szCs w:val="28"/>
          <w:shd w:val="clear" w:color="auto" w:fill="FFFFFF"/>
        </w:rPr>
        <w:t>В рамках дан</w:t>
      </w:r>
      <w:r w:rsidRPr="004006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ного проекта в нашей школе </w:t>
      </w:r>
      <w:r w:rsidRPr="004006A9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создан Центр естественнонаучного профиля. Это позволит учащимся в современных условиях не только изучать основные общеобразовательные программы в части п</w:t>
      </w:r>
      <w:r w:rsidRPr="004006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редметных областей "Биология", </w:t>
      </w:r>
      <w:r w:rsidRPr="004006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"Физика", но и станет прекрасной площадкой для организации внеурочной деятельности. </w:t>
      </w:r>
    </w:p>
    <w:p w:rsidR="004006A9" w:rsidRPr="004006A9" w:rsidRDefault="004006A9" w:rsidP="00C31D7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31D79" w:rsidRPr="004006A9" w:rsidRDefault="00C31D79" w:rsidP="004006A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6A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«Точка роста» создан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</w:r>
    </w:p>
    <w:p w:rsidR="00C31D79" w:rsidRPr="004006A9" w:rsidRDefault="00C31D79" w:rsidP="00C31D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6A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«Точка роста» является частью образовательной среды общеобразовательной организации, на базе которой осуществляется:</w:t>
      </w:r>
    </w:p>
    <w:p w:rsidR="00C31D79" w:rsidRPr="004006A9" w:rsidRDefault="00C31D79" w:rsidP="00C31D7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6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преподавание учебных предметов из предметных областей «Естественно-научные предметы»</w:t>
      </w:r>
    </w:p>
    <w:p w:rsidR="00C31D79" w:rsidRPr="004006A9" w:rsidRDefault="00C31D79" w:rsidP="00C31D7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6A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внеурочная деятельность для поддержки изучения предметов естественно-научной направленности;</w:t>
      </w:r>
    </w:p>
    <w:p w:rsidR="00C31D79" w:rsidRPr="004006A9" w:rsidRDefault="00C31D79" w:rsidP="00C31D7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6A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 образование детей по программам естественно-научной направленности;</w:t>
      </w:r>
    </w:p>
    <w:p w:rsidR="00C31D79" w:rsidRPr="004006A9" w:rsidRDefault="00C31D79" w:rsidP="00C31D7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6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внеклассных мероприятий для обучающихся;</w:t>
      </w:r>
    </w:p>
    <w:p w:rsidR="00C31D79" w:rsidRPr="004006A9" w:rsidRDefault="00C31D79" w:rsidP="00C31D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D79" w:rsidRPr="004006A9" w:rsidRDefault="00C31D79" w:rsidP="00C31D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6A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«Точка роста» создан при поддержке Министерства просвещения Российской Федерации.</w:t>
      </w:r>
    </w:p>
    <w:p w:rsidR="00C31D79" w:rsidRPr="004006A9" w:rsidRDefault="00C31D79" w:rsidP="00C31D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сайта Министерства просвещения Российской Федерации: </w:t>
      </w:r>
      <w:hyperlink r:id="rId5" w:history="1">
        <w:r w:rsidR="004006A9" w:rsidRPr="004006A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https://edu.gov.ru/</w:t>
        </w:r>
      </w:hyperlink>
      <w:r w:rsidRPr="004006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06A9" w:rsidRPr="004006A9" w:rsidRDefault="004006A9" w:rsidP="00C31D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D79" w:rsidRPr="004006A9" w:rsidRDefault="00C31D79" w:rsidP="00C31D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национальном проекте «Образование» размещена на сайте Министерства просвещения Российской Федерации по ссылке: </w:t>
      </w:r>
      <w:hyperlink r:id="rId6" w:history="1">
        <w:r w:rsidR="004006A9" w:rsidRPr="004006A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https://edu.gov.ru/national-project/.</w:t>
        </w:r>
        <w:r w:rsidR="004006A9" w:rsidRPr="004006A9">
          <w:rPr>
            <w:rStyle w:val="a3"/>
            <w:rFonts w:ascii="Times New Roman" w:eastAsia="Times New Roman" w:hAnsi="Times New Roman" w:cs="Times New Roman"/>
            <w:noProof/>
            <w:color w:val="auto"/>
            <w:sz w:val="28"/>
            <w:szCs w:val="28"/>
            <w:lang w:eastAsia="ru-RU"/>
          </w:rPr>
          <w:drawing>
            <wp:inline distT="0" distB="0" distL="0" distR="0" wp14:anchorId="377C4FCA" wp14:editId="370DCD6D">
              <wp:extent cx="7620" cy="7620"/>
              <wp:effectExtent l="0" t="0" r="0" b="0"/>
              <wp:docPr id="1" name="Рисунок 1" descr="Хочу такой сайт">
                <a:hlinkClick xmlns:a="http://schemas.openxmlformats.org/drawingml/2006/main" r:id="rId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Хочу такой сайт">
                        <a:hlinkClick r:id="rId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20" cy="7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</w:p>
    <w:p w:rsidR="004006A9" w:rsidRPr="004006A9" w:rsidRDefault="004006A9" w:rsidP="00C31D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2841CE" w:rsidRDefault="002841CE"/>
    <w:sectPr w:rsidR="00284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FA2C2D"/>
    <w:multiLevelType w:val="multilevel"/>
    <w:tmpl w:val="E08AC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D76"/>
    <w:rsid w:val="002841CE"/>
    <w:rsid w:val="004006A9"/>
    <w:rsid w:val="00C31D79"/>
    <w:rsid w:val="00C70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0177C"/>
  <w15:chartTrackingRefBased/>
  <w15:docId w15:val="{B27F77E3-CBC9-4B05-9D42-A2A4BB5E9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6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5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73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86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1064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gov.ru/national-project/.#" TargetMode="External"/><Relationship Id="rId5" Type="http://schemas.openxmlformats.org/officeDocument/2006/relationships/hyperlink" Target="https://edu.gov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344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2024-10-31T02:51:00Z</dcterms:created>
  <dcterms:modified xsi:type="dcterms:W3CDTF">2024-10-31T04:35:00Z</dcterms:modified>
</cp:coreProperties>
</file>